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6C" w:rsidRDefault="0033436C" w:rsidP="00B80BE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3"/>
          <w:szCs w:val="23"/>
        </w:rPr>
      </w:pPr>
    </w:p>
    <w:p w:rsidR="00764CBA" w:rsidRDefault="00764CBA" w:rsidP="00B80BE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3"/>
          <w:szCs w:val="23"/>
        </w:rPr>
      </w:pPr>
    </w:p>
    <w:p w:rsidR="0033436C" w:rsidRDefault="0033436C" w:rsidP="00B80BE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3"/>
          <w:szCs w:val="23"/>
        </w:rPr>
      </w:pPr>
      <w:r>
        <w:rPr>
          <w:rFonts w:ascii="Arial,Bold" w:hAnsi="Arial,Bold" w:cs="Arial,Bold"/>
          <w:b/>
          <w:bCs/>
          <w:sz w:val="23"/>
          <w:szCs w:val="23"/>
        </w:rPr>
        <w:t xml:space="preserve">INSTRUCTIVO </w:t>
      </w:r>
      <w:r w:rsidR="00BB27BA">
        <w:rPr>
          <w:rFonts w:ascii="Arial,Bold" w:hAnsi="Arial,Bold" w:cs="Arial,Bold"/>
          <w:b/>
          <w:bCs/>
          <w:sz w:val="23"/>
          <w:szCs w:val="23"/>
        </w:rPr>
        <w:t>DILENCIAMIENTO FORMATO CGDS- 013 CUENTAS BANCARIAS</w:t>
      </w:r>
    </w:p>
    <w:p w:rsidR="0033436C" w:rsidRDefault="0033436C" w:rsidP="00B80BE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3"/>
          <w:szCs w:val="23"/>
        </w:rPr>
      </w:pPr>
    </w:p>
    <w:p w:rsidR="0033436C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sz w:val="24"/>
          <w:szCs w:val="24"/>
        </w:rPr>
        <w:t>En este formato se relacionan las cuentas constituidas por las Entidades en bancos y</w:t>
      </w:r>
      <w:r>
        <w:rPr>
          <w:rFonts w:ascii="Arial" w:hAnsi="Arial" w:cs="Arial"/>
          <w:sz w:val="24"/>
          <w:szCs w:val="24"/>
        </w:rPr>
        <w:t xml:space="preserve"> </w:t>
      </w:r>
      <w:r w:rsidRPr="00BB27BA">
        <w:rPr>
          <w:rFonts w:ascii="Arial" w:hAnsi="Arial" w:cs="Arial"/>
          <w:sz w:val="24"/>
          <w:szCs w:val="24"/>
        </w:rPr>
        <w:t>Entidades financieras</w:t>
      </w:r>
    </w:p>
    <w:p w:rsidR="0033436C" w:rsidRPr="00BB27BA" w:rsidRDefault="0033436C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 xml:space="preserve">Banco / Entidad Financiera: </w:t>
      </w:r>
      <w:r w:rsidRPr="00BB27BA">
        <w:rPr>
          <w:rFonts w:ascii="Arial" w:hAnsi="Arial" w:cs="Arial"/>
          <w:sz w:val="24"/>
          <w:szCs w:val="24"/>
        </w:rPr>
        <w:t>En esta casilla se registran los nombres de los Bancos</w:t>
      </w:r>
      <w:r>
        <w:rPr>
          <w:rFonts w:ascii="Arial" w:hAnsi="Arial" w:cs="Arial"/>
          <w:sz w:val="24"/>
          <w:szCs w:val="24"/>
        </w:rPr>
        <w:t xml:space="preserve"> </w:t>
      </w:r>
      <w:r w:rsidRPr="00BB27BA">
        <w:rPr>
          <w:rFonts w:ascii="Arial" w:hAnsi="Arial" w:cs="Arial"/>
          <w:sz w:val="24"/>
          <w:szCs w:val="24"/>
        </w:rPr>
        <w:t>y/o Entidades Financieras.</w:t>
      </w:r>
    </w:p>
    <w:p w:rsidR="00BB27BA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 xml:space="preserve">Código contable: </w:t>
      </w:r>
      <w:r w:rsidRPr="00BB27BA">
        <w:rPr>
          <w:rFonts w:ascii="Arial" w:hAnsi="Arial" w:cs="Arial"/>
          <w:sz w:val="24"/>
          <w:szCs w:val="24"/>
        </w:rPr>
        <w:t>Es el Código que utiliza en el catalogo de cuenta para reportar los</w:t>
      </w:r>
      <w:r>
        <w:rPr>
          <w:rFonts w:ascii="Arial" w:hAnsi="Arial" w:cs="Arial"/>
          <w:sz w:val="24"/>
          <w:szCs w:val="24"/>
        </w:rPr>
        <w:t xml:space="preserve"> </w:t>
      </w:r>
      <w:r w:rsidRPr="00BB27BA">
        <w:rPr>
          <w:rFonts w:ascii="Arial" w:hAnsi="Arial" w:cs="Arial"/>
          <w:sz w:val="24"/>
          <w:szCs w:val="24"/>
        </w:rPr>
        <w:t>movimientos contables de los bancos.</w:t>
      </w:r>
    </w:p>
    <w:p w:rsidR="00BB27BA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>Número de Cuenta</w:t>
      </w:r>
      <w:r w:rsidRPr="00BB27BA">
        <w:rPr>
          <w:rFonts w:ascii="Arial" w:hAnsi="Arial" w:cs="Arial"/>
          <w:sz w:val="24"/>
          <w:szCs w:val="24"/>
        </w:rPr>
        <w:t xml:space="preserve">: Se refiere al número con el que se identifica la cuenta </w:t>
      </w: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sz w:val="24"/>
          <w:szCs w:val="24"/>
        </w:rPr>
        <w:t>Tipo de Cuenta</w:t>
      </w:r>
      <w:r>
        <w:rPr>
          <w:rFonts w:ascii="Arial" w:hAnsi="Arial" w:cs="Arial"/>
          <w:sz w:val="24"/>
          <w:szCs w:val="24"/>
        </w:rPr>
        <w:t xml:space="preserve">: especifique si es </w:t>
      </w:r>
      <w:r w:rsidRPr="00BB27BA">
        <w:rPr>
          <w:rFonts w:ascii="Arial" w:hAnsi="Arial" w:cs="Arial"/>
          <w:sz w:val="24"/>
          <w:szCs w:val="24"/>
        </w:rPr>
        <w:t>corriente o</w:t>
      </w:r>
      <w:r>
        <w:rPr>
          <w:rFonts w:ascii="Arial" w:hAnsi="Arial" w:cs="Arial"/>
          <w:sz w:val="24"/>
          <w:szCs w:val="24"/>
        </w:rPr>
        <w:t xml:space="preserve"> </w:t>
      </w:r>
      <w:r w:rsidRPr="00BB27BA">
        <w:rPr>
          <w:rFonts w:ascii="Arial" w:hAnsi="Arial" w:cs="Arial"/>
          <w:sz w:val="24"/>
          <w:szCs w:val="24"/>
        </w:rPr>
        <w:t>de ahorros.</w:t>
      </w:r>
    </w:p>
    <w:p w:rsidR="00BB27BA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 xml:space="preserve">Destinación de la Cuenta: </w:t>
      </w:r>
      <w:r w:rsidRPr="00BB27BA">
        <w:rPr>
          <w:rFonts w:ascii="Arial" w:hAnsi="Arial" w:cs="Arial"/>
          <w:sz w:val="24"/>
          <w:szCs w:val="24"/>
        </w:rPr>
        <w:t>En esta casilla se reporta la utilización que la Entidad le da</w:t>
      </w:r>
      <w:r>
        <w:rPr>
          <w:rFonts w:ascii="Arial" w:hAnsi="Arial" w:cs="Arial"/>
          <w:sz w:val="24"/>
          <w:szCs w:val="24"/>
        </w:rPr>
        <w:t xml:space="preserve"> </w:t>
      </w:r>
      <w:r w:rsidRPr="00BB27BA">
        <w:rPr>
          <w:rFonts w:ascii="Arial" w:hAnsi="Arial" w:cs="Arial"/>
          <w:sz w:val="24"/>
          <w:szCs w:val="24"/>
        </w:rPr>
        <w:t>a la cuenta que esta reportando.</w:t>
      </w:r>
    </w:p>
    <w:p w:rsidR="00BB27BA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 xml:space="preserve">Ingresos: </w:t>
      </w:r>
      <w:r w:rsidRPr="00BB27BA">
        <w:rPr>
          <w:rFonts w:ascii="Arial" w:hAnsi="Arial" w:cs="Arial"/>
          <w:sz w:val="24"/>
          <w:szCs w:val="24"/>
        </w:rPr>
        <w:t>($) Dineros realmente percibidos o recaudados por la Entidad a través de la</w:t>
      </w:r>
      <w:r>
        <w:rPr>
          <w:rFonts w:ascii="Arial" w:hAnsi="Arial" w:cs="Arial"/>
          <w:sz w:val="24"/>
          <w:szCs w:val="24"/>
        </w:rPr>
        <w:t xml:space="preserve"> </w:t>
      </w:r>
      <w:r w:rsidRPr="00BB27BA">
        <w:rPr>
          <w:rFonts w:ascii="Arial" w:hAnsi="Arial" w:cs="Arial"/>
          <w:sz w:val="24"/>
          <w:szCs w:val="24"/>
        </w:rPr>
        <w:t>respectiva cuenta bancaria durante el período rendido.</w:t>
      </w:r>
    </w:p>
    <w:p w:rsidR="00BB27BA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 xml:space="preserve">Saldo libro de contabilidad: </w:t>
      </w:r>
      <w:r w:rsidRPr="00BB27BA">
        <w:rPr>
          <w:rFonts w:ascii="Arial" w:hAnsi="Arial" w:cs="Arial"/>
          <w:sz w:val="24"/>
          <w:szCs w:val="24"/>
        </w:rPr>
        <w:t>($) Saldo contable registrado en cada una de las</w:t>
      </w:r>
      <w:r>
        <w:rPr>
          <w:rFonts w:ascii="Arial" w:hAnsi="Arial" w:cs="Arial"/>
          <w:sz w:val="24"/>
          <w:szCs w:val="24"/>
        </w:rPr>
        <w:t xml:space="preserve"> </w:t>
      </w:r>
      <w:r w:rsidRPr="00BB27BA">
        <w:rPr>
          <w:rFonts w:ascii="Arial" w:hAnsi="Arial" w:cs="Arial"/>
          <w:sz w:val="24"/>
          <w:szCs w:val="24"/>
        </w:rPr>
        <w:t>respectivas cuentas</w:t>
      </w:r>
      <w:r w:rsidR="00F86FB6">
        <w:rPr>
          <w:rFonts w:ascii="Arial" w:hAnsi="Arial" w:cs="Arial"/>
          <w:sz w:val="24"/>
          <w:szCs w:val="24"/>
        </w:rPr>
        <w:t xml:space="preserve"> bancarias al cierre del periodo reportado</w:t>
      </w:r>
      <w:r w:rsidRPr="00BB27BA">
        <w:rPr>
          <w:rFonts w:ascii="Arial" w:hAnsi="Arial" w:cs="Arial"/>
          <w:sz w:val="24"/>
          <w:szCs w:val="24"/>
        </w:rPr>
        <w:t>.</w:t>
      </w:r>
    </w:p>
    <w:p w:rsidR="00BB27BA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 xml:space="preserve">Saldo extracto bancario: </w:t>
      </w:r>
      <w:r w:rsidRPr="00BB27BA">
        <w:rPr>
          <w:rFonts w:ascii="Arial" w:hAnsi="Arial" w:cs="Arial"/>
          <w:sz w:val="24"/>
          <w:szCs w:val="24"/>
        </w:rPr>
        <w:t>($) Saldo que aparece en el extracto bancario al cierre de</w:t>
      </w:r>
      <w:r w:rsidR="00F86FB6">
        <w:rPr>
          <w:rFonts w:ascii="Arial" w:hAnsi="Arial" w:cs="Arial"/>
          <w:sz w:val="24"/>
          <w:szCs w:val="24"/>
        </w:rPr>
        <w:t xml:space="preserve">l periodo que se está reportando, expedido  </w:t>
      </w:r>
      <w:r w:rsidRPr="00BB27BA">
        <w:rPr>
          <w:rFonts w:ascii="Arial" w:hAnsi="Arial" w:cs="Arial"/>
          <w:sz w:val="24"/>
          <w:szCs w:val="24"/>
        </w:rPr>
        <w:t>por el respectivo banco.</w:t>
      </w:r>
    </w:p>
    <w:p w:rsidR="00BB27BA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 xml:space="preserve">Saldo libro de tesorería: </w:t>
      </w:r>
      <w:r w:rsidRPr="00BB27BA">
        <w:rPr>
          <w:rFonts w:ascii="Arial" w:hAnsi="Arial" w:cs="Arial"/>
          <w:sz w:val="24"/>
          <w:szCs w:val="24"/>
        </w:rPr>
        <w:t>($) Saldo que aparece registrado en el libro de tesorería al</w:t>
      </w:r>
      <w:r>
        <w:rPr>
          <w:rFonts w:ascii="Arial" w:hAnsi="Arial" w:cs="Arial"/>
          <w:sz w:val="24"/>
          <w:szCs w:val="24"/>
        </w:rPr>
        <w:t xml:space="preserve"> </w:t>
      </w:r>
      <w:r w:rsidRPr="00BB27BA">
        <w:rPr>
          <w:rFonts w:ascii="Arial" w:hAnsi="Arial" w:cs="Arial"/>
          <w:sz w:val="24"/>
          <w:szCs w:val="24"/>
        </w:rPr>
        <w:t>cierre del periodo informado.</w:t>
      </w:r>
    </w:p>
    <w:p w:rsidR="00BB27BA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BB27BA" w:rsidRDefault="00BB27BA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7BA">
        <w:rPr>
          <w:rFonts w:ascii="Arial" w:hAnsi="Arial" w:cs="Arial"/>
          <w:b/>
          <w:bCs/>
          <w:sz w:val="24"/>
          <w:szCs w:val="24"/>
        </w:rPr>
        <w:t xml:space="preserve">Nota: </w:t>
      </w:r>
      <w:r w:rsidRPr="00BB27BA">
        <w:rPr>
          <w:rFonts w:ascii="Arial" w:hAnsi="Arial" w:cs="Arial"/>
          <w:sz w:val="24"/>
          <w:szCs w:val="24"/>
        </w:rPr>
        <w:t>Para cada cuenta bancaria se anexará la conciliación bancaria y copia de los</w:t>
      </w:r>
      <w:r w:rsidR="00082874">
        <w:rPr>
          <w:rFonts w:ascii="Arial" w:hAnsi="Arial" w:cs="Arial"/>
          <w:sz w:val="24"/>
          <w:szCs w:val="24"/>
        </w:rPr>
        <w:t xml:space="preserve"> extractos del mes de  junio y diciembre.</w:t>
      </w:r>
    </w:p>
    <w:p w:rsidR="0033436C" w:rsidRPr="00BB27BA" w:rsidRDefault="0033436C" w:rsidP="00BB27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0ADC" w:rsidRPr="0033436C" w:rsidRDefault="006B0ADC" w:rsidP="0033436C">
      <w:pPr>
        <w:jc w:val="both"/>
        <w:rPr>
          <w:sz w:val="24"/>
          <w:szCs w:val="24"/>
        </w:rPr>
      </w:pPr>
    </w:p>
    <w:sectPr w:rsidR="006B0ADC" w:rsidRPr="0033436C" w:rsidSect="00764CBA">
      <w:headerReference w:type="default" r:id="rId6"/>
      <w:footerReference w:type="default" r:id="rId7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E3F" w:rsidRDefault="00446E3F" w:rsidP="00B80BE0">
      <w:pPr>
        <w:spacing w:after="0" w:line="240" w:lineRule="auto"/>
      </w:pPr>
      <w:r>
        <w:separator/>
      </w:r>
    </w:p>
  </w:endnote>
  <w:endnote w:type="continuationSeparator" w:id="1">
    <w:p w:rsidR="00446E3F" w:rsidRDefault="00446E3F" w:rsidP="00B80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E0" w:rsidRDefault="00B80BE0" w:rsidP="00B80BE0">
    <w:pPr>
      <w:pStyle w:val="Piedepgina"/>
      <w:tabs>
        <w:tab w:val="clear" w:pos="4419"/>
        <w:tab w:val="clear" w:pos="8838"/>
        <w:tab w:val="left" w:pos="5988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E3F" w:rsidRDefault="00446E3F" w:rsidP="00B80BE0">
      <w:pPr>
        <w:spacing w:after="0" w:line="240" w:lineRule="auto"/>
      </w:pPr>
      <w:r>
        <w:separator/>
      </w:r>
    </w:p>
  </w:footnote>
  <w:footnote w:type="continuationSeparator" w:id="1">
    <w:p w:rsidR="00446E3F" w:rsidRDefault="00446E3F" w:rsidP="00B80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E0" w:rsidRDefault="00B80BE0">
    <w:pPr>
      <w:pStyle w:val="Encabezado"/>
    </w:pPr>
    <w:r>
      <w:rPr>
        <w:noProof/>
        <w:lang w:eastAsia="es-CO"/>
      </w:rPr>
      <w:drawing>
        <wp:inline distT="0" distB="0" distL="0" distR="0">
          <wp:extent cx="5614744" cy="925551"/>
          <wp:effectExtent l="19050" t="0" r="5006" b="0"/>
          <wp:docPr id="1" name="0 Imagen" descr="LOGO CONTRALOR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NTRALORI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925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B80BE0"/>
    <w:rsid w:val="0001121F"/>
    <w:rsid w:val="00082874"/>
    <w:rsid w:val="00287D15"/>
    <w:rsid w:val="0033436C"/>
    <w:rsid w:val="00446E3F"/>
    <w:rsid w:val="00557CE7"/>
    <w:rsid w:val="006B0ADC"/>
    <w:rsid w:val="0073468B"/>
    <w:rsid w:val="00764CBA"/>
    <w:rsid w:val="009016BB"/>
    <w:rsid w:val="009D31C7"/>
    <w:rsid w:val="00B80BE0"/>
    <w:rsid w:val="00BB27BA"/>
    <w:rsid w:val="00F86FB6"/>
    <w:rsid w:val="00FD1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80B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80BE0"/>
  </w:style>
  <w:style w:type="paragraph" w:styleId="Piedepgina">
    <w:name w:val="footer"/>
    <w:basedOn w:val="Normal"/>
    <w:link w:val="PiedepginaCar"/>
    <w:uiPriority w:val="99"/>
    <w:unhideWhenUsed/>
    <w:rsid w:val="00B80B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0BE0"/>
  </w:style>
  <w:style w:type="paragraph" w:styleId="Textodeglobo">
    <w:name w:val="Balloon Text"/>
    <w:basedOn w:val="Normal"/>
    <w:link w:val="TextodegloboCar"/>
    <w:uiPriority w:val="99"/>
    <w:semiHidden/>
    <w:unhideWhenUsed/>
    <w:rsid w:val="00B80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0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6</cp:revision>
  <dcterms:created xsi:type="dcterms:W3CDTF">2012-09-05T15:54:00Z</dcterms:created>
  <dcterms:modified xsi:type="dcterms:W3CDTF">2013-01-16T15:16:00Z</dcterms:modified>
</cp:coreProperties>
</file>